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D18" w:rsidRPr="006E6E20" w:rsidRDefault="00960D18" w:rsidP="00960D18">
      <w:pPr>
        <w:rPr>
          <w:rFonts w:ascii="Times New Roman" w:hAnsi="Times New Roman" w:cs="Times New Roman"/>
          <w:sz w:val="24"/>
          <w:szCs w:val="24"/>
        </w:rPr>
      </w:pPr>
    </w:p>
    <w:p w:rsidR="00960D18" w:rsidRPr="00DC4E47" w:rsidRDefault="00960D18" w:rsidP="009B76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  <w:r w:rsidR="00622027">
        <w:rPr>
          <w:rFonts w:ascii="Times New Roman" w:hAnsi="Times New Roman" w:cs="Times New Roman"/>
          <w:b/>
          <w:sz w:val="24"/>
          <w:szCs w:val="24"/>
        </w:rPr>
        <w:t>на ситуационные задачи</w:t>
      </w:r>
      <w:bookmarkStart w:id="0" w:name="_GoBack"/>
      <w:bookmarkEnd w:id="0"/>
    </w:p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9B7686" w:rsidRPr="00DC4E47" w:rsidRDefault="009B7686" w:rsidP="00DC4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E4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Относительный риск: OR = 12,00</w:t>
      </w:r>
    </w:p>
    <w:p w:rsidR="009B7686" w:rsidRPr="00DC4E47" w:rsidRDefault="009B7686" w:rsidP="00DC4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E4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Отношение шансов: OR = 0,75</w:t>
      </w:r>
    </w:p>
    <w:p w:rsidR="009B7686" w:rsidRPr="00DC4E47" w:rsidRDefault="009B7686" w:rsidP="00DC4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E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гипотеза о наличии связи заболеваемости сальмонеллезом с употреблением в пищу печеночного паштета имеет место быть.</w:t>
      </w:r>
    </w:p>
    <w:p w:rsidR="009B7686" w:rsidRDefault="009B7686" w:rsidP="00DC4E47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1. В детском саду возникла эпидемическая вспышка дизентерии Зонне. Отсутствие выделения шигелл Зонне у 10 детей может свидетельствовать о низкой чувствительности бактериологического метода в отношении этого возбудителя. Предположительно, эпидемическая вспышка обусловлена пищевым путем передачи.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2. О пищевом характере эпидемической вспышки свидетельствует одномоментное начало вспышки, преобладание тяжелых клинических форм.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3. Отсутствие нарушений к гигиеническим требованиям дает основание полагать, что возникновение пищевой вспышки в детском саду может быть связано или с наличием носителя среди работников пищеблока или поступлением пищевых продуктов, контаминированных шигеллами.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4. Для подтверждения высказанной гипотезы дополнительно необходимо получить данные: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сведения о характеристике возбудителя, выделенного от больных (один биовариант или множество),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результаты бактериологического обследования работников пищеблока,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результаты исследования типа «случай-контроль» по определению фактора передачи (пищевого продукта), с которым связано возникновение эпидемической вспышки.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5. Мероприятия, направленные на источник инфекции. Больных с тяжелыми формами заболевания следует госпитализировать в инфекционный стационар, остальных изолировать «на дому». В детском саду организовать проведение режимно-ограничительных мероприятий в течение 7 дней, в ходе которых организовать медицинское наблюдение с проведением бактериологического исследования с целью определения носителей. Не допускается прием новых детей, перевод детей из группы в группы. Медицинское наблюдение с бактериологическим обследование декретированных групп населения также необходимо организовать также в семейных очагах.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Мероприятия, направленные на механизм передачи. Необходимо проведение </w:t>
      </w:r>
    </w:p>
    <w:p w:rsidR="00DC4E47" w:rsidRPr="00DC4E47" w:rsidRDefault="00DC4E47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 xml:space="preserve">дезинфекции в детском саду и в семейных очагах. </w:t>
      </w:r>
    </w:p>
    <w:p w:rsidR="009B7686" w:rsidRPr="009B7686" w:rsidRDefault="00DC4E47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>Мероприятия, направленные на восприимчивый организм. Провести бактериофагирование детей и персонала детского сада.</w:t>
      </w:r>
    </w:p>
    <w:p w:rsidR="00DC4E47" w:rsidRDefault="00DC4E47" w:rsidP="00960D18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960D18" w:rsidRPr="00DC4E47" w:rsidRDefault="00960D18" w:rsidP="00E77F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1. В пионерском лагере возникла эпидемическая вспышка дизентерии Флекснера. Предположительно, в начале была связана с водным путем передачи, распространение случаев заболеваний в дальнейшем могло быть связано с контактно-бытовым путем передачи.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2. О водном характере эпидемической вспышки в начале ее свидетельствует большое число случаев заболеваний, постепенный рост заболеваемости вспышки, преобладание легких клинических форм. Постепенное ее развитие в дальнейшем может свидетельствовать также о наличии заражений, связанных с контактно-бытовым путем передачи.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3. Возникновение эпидемической вспышки дизентерии Флекснера может быть связана с нарушением требований к соблюдению «питьевого режима», употребление водопроводной воды без предварительного кипячения, авариями на водопроводной сети, приведшим к 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загрязнениям водопроводной воды. К возникновению эпидемической вспышки также могло привести купание в водоеме с экстремальным загрязнением воды.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Следует обратить внимание на необоснованность поставленных первичных диагнозов, что могло привести к распространению случаев контактно-бытовым путем.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4. Для подтверждения предварительного диагноза дополнительно необходимо получить данные: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сведения о характеристике возбудителя, выделенного от больных (один серовариант или множество),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результаты бактериологического исследования питьевой воды,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сведения об авариях водопроводной сети и возможного экстремального загрязнения водоемов,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соблюдение требований к «питьевому режиму»,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результаты бактериологического обследования сотрудников пионерского лагеря, в том числе пищеблока. 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- сведения о соблюдении санитарно-гигиенических требований в пионерском лагере </w:t>
      </w:r>
    </w:p>
    <w:p w:rsidR="00E77FA0" w:rsidRPr="00E77FA0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5. Мероприятия, направленные на источник инфекции. Больных с тяжелыми формами заболевания следует госпитализировать в инфекционный стационар, остальных изолировать в изоляторе пионерского лагеря. В пионерском лагере организовать проведение режимно-ограничительных мероприятий в течение 7 дней, в ходе которых </w:t>
      </w:r>
      <w:r w:rsidR="00E77FA0"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организовать медицинское наблюдение с проведением бактериологического исследования с целью определения носителей. Не допускается прием новых детей, перевод детей из одного отряда в другой.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Мероприятия, направленные на механизм передачи. Необходимо проведение дезинфекции в пионерском лагере. Строго соблюдать «питьевой режим», не допускать использование некипяченой водопроводной воды. В случае экстремального загрязнения водоема, запретить купание в водоеме.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>Мероприятия, направленные на восприимчивый организм. Провести бактериофагирование детей и персонала пионерского лагеря.</w:t>
      </w:r>
    </w:p>
    <w:p w:rsidR="009B7686" w:rsidRPr="009B7686" w:rsidRDefault="009B7686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B7686" w:rsidRPr="009B7686" w:rsidRDefault="009B7686" w:rsidP="009B76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18" w:rsidRPr="00E77FA0" w:rsidRDefault="00960D18" w:rsidP="00E77F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FA0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1. В школе-интернате возникла эпидемическая вспышка вирусного гепатита А. Предположительно, эпидемическая вспышка обусловлена контактно-бытовым путем передачи. 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2. О контактно-бытовом характере эпидемической вспышки свидетельствует последовательное развитие вспышки, преобладание </w:t>
      </w:r>
      <w:r w:rsidR="00E77FA0" w:rsidRPr="005F3882">
        <w:rPr>
          <w:rFonts w:ascii="Times New Roman" w:hAnsi="Times New Roman" w:cs="Times New Roman"/>
          <w:color w:val="000000"/>
          <w:sz w:val="23"/>
          <w:szCs w:val="23"/>
        </w:rPr>
        <w:t>без желтушных</w:t>
      </w: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 клинических форм. 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3. Причиной возникновения эпидемической вспышки вирусного гепатита А послужил не выявленный своевременно случай заболеваний, соответственно не были проведены противоэпидемические мероприятия, что послужило распространению заболеваний контактно-бытовым путем. Большое число детей в спальнях создает условия к реализации контактно-бытового пути передачи. Необходимо исключить возможность реализации водного и пищевого путей передачи. 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4. Для подтверждения высказанной гипотезы дополнительно необходимо получить данные: 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- данные об эпидемической обстановке на территории города Н., 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- данные эпидемиологического анамнеза у первого заболевшего для выяснения возможного места его заражения, 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- результаты исследования питьевой воды на наличие энтеровирусов, 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- сведения об авариях водопроводной сети и возможного экстремального загрязнения водоемов, </w:t>
      </w:r>
    </w:p>
    <w:p w:rsidR="005F3882" w:rsidRPr="005F3882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- сведения о соблюдении санитарно-гигиенических требований в школе-интернате, в том числе на пищеблоке. </w:t>
      </w:r>
    </w:p>
    <w:p w:rsidR="00E77FA0" w:rsidRPr="00E77FA0" w:rsidRDefault="005F3882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F3882">
        <w:rPr>
          <w:rFonts w:ascii="Times New Roman" w:hAnsi="Times New Roman" w:cs="Times New Roman"/>
          <w:color w:val="000000"/>
          <w:sz w:val="23"/>
          <w:szCs w:val="23"/>
        </w:rPr>
        <w:t xml:space="preserve">5. Мероприятия, направленные на источник инфекции. Больных с тяжелыми формами заболевания следует госпитализировать в инфекционный стационар, остальных изолировать «на дому». В школе-интернате организовать проведение режимно-ограничительных мероприятий в течение 35 дней, в ходе которых организовать медицинское наблюдение в школе-интернате и в семейных очагах с проведением исследования на наличие специфических маркеров вирусного гепатита А с целью </w:t>
      </w:r>
      <w:r w:rsidR="00E77FA0"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выявления без желтушных форм заболевания.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Мероприятия, направленные на механизм передачи. Необходимо организовать в школе-интернате и в семейных очагах проведение дезинфекции, строгое соблюдение «питьевого режима» и санитарно-гигиенических требований. </w:t>
      </w:r>
    </w:p>
    <w:p w:rsidR="005F3882" w:rsidRPr="005F3882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>Мероприятия, направленные на восприимчивый организм. Провести вакцинацию всех контактировавших с больными вирусным гепатитом А, не привитых и не болевших ранее в школе-интернате и в семейных очагах.</w:t>
      </w:r>
    </w:p>
    <w:p w:rsidR="005F3882" w:rsidRPr="005F3882" w:rsidRDefault="005F3882" w:rsidP="005F3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18" w:rsidRPr="00E77FA0" w:rsidRDefault="00960D18" w:rsidP="00E77F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FA0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2E4BA2" w:rsidRPr="00264149" w:rsidRDefault="002E4BA2" w:rsidP="00E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149">
        <w:rPr>
          <w:rFonts w:ascii="Times New Roman" w:hAnsi="Times New Roman" w:cs="Times New Roman"/>
          <w:sz w:val="24"/>
          <w:szCs w:val="24"/>
        </w:rPr>
        <w:t>1. Показатель заболеваемости за неделю составлял 50,5 на 100 тыс. населения, что в 1,9 раза ниже порогового уровня.</w:t>
      </w:r>
    </w:p>
    <w:p w:rsidR="002E4BA2" w:rsidRPr="00264149" w:rsidRDefault="002E4BA2" w:rsidP="00E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149">
        <w:rPr>
          <w:rFonts w:ascii="Times New Roman" w:hAnsi="Times New Roman" w:cs="Times New Roman"/>
          <w:sz w:val="24"/>
          <w:szCs w:val="24"/>
        </w:rPr>
        <w:t>2. В структуре заболевших преобладает взрослое население – 63,3 %.</w:t>
      </w:r>
    </w:p>
    <w:p w:rsidR="002E4BA2" w:rsidRPr="00264149" w:rsidRDefault="002E4BA2" w:rsidP="00E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149">
        <w:rPr>
          <w:rFonts w:ascii="Times New Roman" w:hAnsi="Times New Roman" w:cs="Times New Roman"/>
          <w:sz w:val="24"/>
          <w:szCs w:val="24"/>
        </w:rPr>
        <w:t>3. Заболеваемость взрослого населения составляла 37,9 на 10 тыс. населения, детей – 112,2 на 10 тыс., в т.ч.: 0-2 лет – 166,1 на 10 тыс.; 3-6 лет – 197,3 на 10 тыс.; 7-14 лет - 105,9 на 10 тыс.; взрослые – 37,9 на 10 тыс., то есть дети болели в 3 раза чаще, чем взрослые, а соотношение заболевших детей от 3 до 6 лет к взрослым составляло 5:1.</w:t>
      </w:r>
    </w:p>
    <w:p w:rsidR="002E4BA2" w:rsidRDefault="002E4BA2" w:rsidP="00E77FA0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960D18" w:rsidRPr="00E77FA0" w:rsidRDefault="00960D18" w:rsidP="00E77F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FA0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000427" w:rsidRDefault="00000427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Заболеваемость привитых: </w:t>
      </w:r>
      <w:r w:rsidR="00E77FA0">
        <w:rPr>
          <w:rFonts w:ascii="Times New Roman" w:eastAsia="Times New Roman" w:hAnsi="Times New Roman" w:cs="Times New Roman"/>
          <w:sz w:val="24"/>
          <w:szCs w:val="24"/>
          <w:lang w:eastAsia="ru-RU"/>
        </w:rPr>
        <w:t>13100000: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8700 = 149,4.</w:t>
      </w:r>
    </w:p>
    <w:p w:rsidR="00000427" w:rsidRDefault="00000427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Заболеваемость не привитых: </w:t>
      </w:r>
      <w:r w:rsidR="00E77FA0">
        <w:rPr>
          <w:rFonts w:ascii="Times New Roman" w:eastAsia="Times New Roman" w:hAnsi="Times New Roman" w:cs="Times New Roman"/>
          <w:sz w:val="24"/>
          <w:szCs w:val="24"/>
          <w:lang w:eastAsia="ru-RU"/>
        </w:rPr>
        <w:t>4100000: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= 4000.</w:t>
      </w:r>
    </w:p>
    <w:p w:rsidR="00000427" w:rsidRDefault="00000427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эффективности иммунизации составляет 96,3%, то есть иммунизация высокоэффективна.</w:t>
      </w:r>
    </w:p>
    <w:p w:rsidR="00000427" w:rsidRDefault="00000427" w:rsidP="00E77FA0">
      <w:pPr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960D18" w:rsidRPr="00E77FA0" w:rsidRDefault="00960D18" w:rsidP="00E77F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FA0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5848DA" w:rsidRPr="00C12938" w:rsidRDefault="005848DA" w:rsidP="00E77FA0">
      <w:pPr>
        <w:pStyle w:val="a3"/>
        <w:spacing w:before="0" w:beforeAutospacing="0" w:after="0" w:afterAutospacing="0"/>
        <w:jc w:val="both"/>
      </w:pPr>
      <w:r w:rsidRPr="00C12938">
        <w:t>1. Показатель абсолютного риска равен</w:t>
      </w:r>
    </w:p>
    <w:p w:rsidR="005848DA" w:rsidRPr="00C12938" w:rsidRDefault="005848DA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AR = (a/ a + b) - (c/ c + d) = 35 - 7,5 = 27,7</w:t>
      </w:r>
    </w:p>
    <w:p w:rsidR="005848DA" w:rsidRPr="00C12938" w:rsidRDefault="005848DA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Относительный риск:</w:t>
      </w:r>
    </w:p>
    <w:p w:rsidR="005848DA" w:rsidRPr="00C12938" w:rsidRDefault="005848DA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RR = (a/ a + b) / (c/ c + d) = 35 / 7,5 = 4,7</w:t>
      </w:r>
    </w:p>
    <w:p w:rsidR="005848DA" w:rsidRPr="00C12938" w:rsidRDefault="005848DA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Отношение шансов:</w:t>
      </w:r>
    </w:p>
    <w:p w:rsidR="005848DA" w:rsidRPr="00C12938" w:rsidRDefault="005848DA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OR = (ad / bc) = 42 x 62 / 77 x 5 = 2604 / 385 = 6,8.</w:t>
      </w:r>
    </w:p>
    <w:p w:rsidR="005848DA" w:rsidRPr="00C12938" w:rsidRDefault="005848DA" w:rsidP="00E77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эпидемиологами сделан вывод о том, что риск заболеть ОКИ при употреблении в пищу обедов в изучаемый период времени был в 4,7 раза выше у детей, питавшихся в школе по сравнению с не обедавшими детьми. Шансы заболеть ОКИ у обедавших детей были в 6,8 раз выше, чем среди не обедавших.</w:t>
      </w:r>
    </w:p>
    <w:p w:rsidR="005848DA" w:rsidRDefault="005848DA" w:rsidP="00960D18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960D18" w:rsidRPr="00E77FA0" w:rsidRDefault="00960D18" w:rsidP="00E77F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FA0">
        <w:rPr>
          <w:rFonts w:ascii="Times New Roman" w:hAnsi="Times New Roman" w:cs="Times New Roman"/>
          <w:b/>
          <w:sz w:val="24"/>
          <w:szCs w:val="24"/>
        </w:rPr>
        <w:t>Ситуационная задача № 8.</w:t>
      </w:r>
    </w:p>
    <w:p w:rsidR="00127A58" w:rsidRPr="0029740F" w:rsidRDefault="00127A58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9740F">
        <w:rPr>
          <w:rFonts w:ascii="Times New Roman" w:hAnsi="Times New Roman" w:cs="Times New Roman"/>
          <w:color w:val="000000"/>
          <w:sz w:val="23"/>
          <w:szCs w:val="23"/>
        </w:rPr>
        <w:t xml:space="preserve">1. В поселке Р. возникла эпидемическая вспышка энтеровирусной инфекции. Предположительно водного характера. Не исключено заражение за счет реализации контактно-бытового пути передачи. </w:t>
      </w:r>
    </w:p>
    <w:p w:rsidR="00127A58" w:rsidRPr="0029740F" w:rsidRDefault="00127A58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9740F">
        <w:rPr>
          <w:rFonts w:ascii="Times New Roman" w:hAnsi="Times New Roman" w:cs="Times New Roman"/>
          <w:color w:val="000000"/>
          <w:sz w:val="23"/>
          <w:szCs w:val="23"/>
        </w:rPr>
        <w:t xml:space="preserve">2. О водном характере эпидемической вспышки свидетельствует вовлечение большого числа людей, последовательное развитие эпидемической вспышки. Большое число тяжелых и среднетяжелых форм заболеваний могут свидетельствовать в пользу воздушно-капельного пути передачи. </w:t>
      </w:r>
    </w:p>
    <w:p w:rsidR="00127A58" w:rsidRPr="0029740F" w:rsidRDefault="00127A58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9740F">
        <w:rPr>
          <w:rFonts w:ascii="Times New Roman" w:hAnsi="Times New Roman" w:cs="Times New Roman"/>
          <w:color w:val="000000"/>
          <w:sz w:val="23"/>
          <w:szCs w:val="23"/>
        </w:rPr>
        <w:t xml:space="preserve">3. Возникновение эпидемической вспышки энтеровирусных инфекций может быть связано с проявлением сезонного подъема на территории или с аварией на водопроводной сети. В пользу этих предположений свидетельствует массовые случаи заболеваний. </w:t>
      </w:r>
    </w:p>
    <w:p w:rsidR="00127A58" w:rsidRPr="0029740F" w:rsidRDefault="00127A58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9740F">
        <w:rPr>
          <w:rFonts w:ascii="Times New Roman" w:hAnsi="Times New Roman" w:cs="Times New Roman"/>
          <w:color w:val="000000"/>
          <w:sz w:val="23"/>
          <w:szCs w:val="23"/>
        </w:rPr>
        <w:t xml:space="preserve">4. Для подтверждения предварительного диагноза дополнительно необходимо получить данные: </w:t>
      </w:r>
    </w:p>
    <w:p w:rsidR="00127A58" w:rsidRPr="0029740F" w:rsidRDefault="00127A58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9740F">
        <w:rPr>
          <w:rFonts w:ascii="Times New Roman" w:hAnsi="Times New Roman" w:cs="Times New Roman"/>
          <w:color w:val="000000"/>
          <w:sz w:val="23"/>
          <w:szCs w:val="23"/>
        </w:rPr>
        <w:t xml:space="preserve">- данные характеризующие эпидемическую ситуацию по энтеровирусным инфекциям в области, </w:t>
      </w:r>
    </w:p>
    <w:p w:rsidR="00E77FA0" w:rsidRPr="00E77FA0" w:rsidRDefault="00127A58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9740F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- результаты исследования питьевой воды на наличие энтеровирусов, </w:t>
      </w:r>
      <w:r w:rsidR="00E77FA0"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- сведения об авариях водопроводной сети и возможного экстремального загрязнения водоемов,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- соблюдение требований к «питьевому режиму».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5. Мероприятия, направленные на источник инфекции. Госпитализация больных с ЭВИ и лиц с подозрением на это заболевание проводится по клиническим и эпидемиологическим показаниям. Обязательной госпитализации подлежат больные ЭВИ и лица с подозрением на это заболевание с неврологической симптоматикой (серозный менингит, менингоэнцефалит, вирусные энцефалиты, миелит), а также пациенты с увеитами, геморрагическими конъюнктивитами, миокардитами. Обязательной изоляции подлежат больные всеми клиническими формами ЭВИ и лица с подозрением на это заболевание из организованных коллективов, а также проживающие в общежитиях. Больные с ЭВИ и лица с подозрением на это заболевание подлежат обязательному лабораторному обследованию. Взятие клинического материала от больного организуется при установлении диагноза ЭВИ или при подозрении на это заболевание в день его обращения (госпитализации). В целях локализации очага энтеровирусной (неполой) инфекции проводится активное выявление больных методом опроса, осмотра при утреннем приеме детей в коллектив (для организованных детей, а также при подворных (поквартирных) обходах. В зависимости от клинической формы ЭВИ для выявления и клинической диагностики заболеваний привлекаются узкие специалисты. За контактными в организованных коллективах устанавливается медицинское наблюдение.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Ограничительные мероприятия включают: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- прекращение приема новых и временно отсутствующих детей в группу, в которой зарегистрирован случай ЭВИ;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- запрещение перевода детей из группы, в которой зарегистрирован случай ЭВИ в другую группу;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- запрещение участия карантинной группы в общих культурно-массовых мероприятиях детской организации;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- организацию прогулок карантинной группы с соблюдением принципа групповой изоляции на участке и при возвращении в группу; </w:t>
      </w:r>
    </w:p>
    <w:p w:rsidR="00E77FA0" w:rsidRPr="00E77FA0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 xml:space="preserve">- соблюдении принципа изоляции детей карантинной группы при организации питания. </w:t>
      </w:r>
    </w:p>
    <w:p w:rsidR="00127A58" w:rsidRPr="0029740F" w:rsidRDefault="00E77FA0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7FA0">
        <w:rPr>
          <w:rFonts w:ascii="Times New Roman" w:hAnsi="Times New Roman" w:cs="Times New Roman"/>
          <w:color w:val="000000"/>
          <w:sz w:val="23"/>
          <w:szCs w:val="23"/>
        </w:rPr>
        <w:t>Мероприятия, направленные на механизм передачи. Организуется проведение дезинфекции в очагах.</w:t>
      </w:r>
    </w:p>
    <w:p w:rsidR="00127A58" w:rsidRPr="0029740F" w:rsidRDefault="00127A58" w:rsidP="00E77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A58" w:rsidRDefault="00127A58" w:rsidP="00E77FA0">
      <w:pPr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960D18" w:rsidRPr="00E33A84" w:rsidRDefault="00960D18" w:rsidP="00E77FA0">
      <w:pPr>
        <w:ind w:firstLine="708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75516F" w:rsidRPr="00E33A84" w:rsidRDefault="0075516F" w:rsidP="00E77FA0">
      <w:pPr>
        <w:jc w:val="both"/>
        <w:rPr>
          <w:color w:val="00B0F0"/>
        </w:rPr>
      </w:pPr>
    </w:p>
    <w:sectPr w:rsidR="0075516F" w:rsidRPr="00E33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109"/>
    <w:rsid w:val="00000427"/>
    <w:rsid w:val="00007A94"/>
    <w:rsid w:val="000D3109"/>
    <w:rsid w:val="00127A58"/>
    <w:rsid w:val="001B4CB6"/>
    <w:rsid w:val="001E68D9"/>
    <w:rsid w:val="002D4098"/>
    <w:rsid w:val="002E4BA2"/>
    <w:rsid w:val="00356923"/>
    <w:rsid w:val="005848DA"/>
    <w:rsid w:val="005F3882"/>
    <w:rsid w:val="00622027"/>
    <w:rsid w:val="0075516F"/>
    <w:rsid w:val="00960D18"/>
    <w:rsid w:val="0099657E"/>
    <w:rsid w:val="009B7686"/>
    <w:rsid w:val="00A57CFB"/>
    <w:rsid w:val="00B02FD9"/>
    <w:rsid w:val="00BB20E5"/>
    <w:rsid w:val="00CB2BC8"/>
    <w:rsid w:val="00D10C7F"/>
    <w:rsid w:val="00D965E9"/>
    <w:rsid w:val="00DC4E47"/>
    <w:rsid w:val="00E33A84"/>
    <w:rsid w:val="00E7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81D86"/>
  <w15:chartTrackingRefBased/>
  <w15:docId w15:val="{95200653-4265-459E-BCE6-F74864D0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69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84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ubtle Emphasis"/>
    <w:basedOn w:val="a0"/>
    <w:uiPriority w:val="19"/>
    <w:qFormat/>
    <w:rsid w:val="00127A5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2020-10-17T06:35:00Z</dcterms:created>
  <dcterms:modified xsi:type="dcterms:W3CDTF">2020-10-18T04:37:00Z</dcterms:modified>
</cp:coreProperties>
</file>